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8"/>
          <w:szCs w:val="28"/>
        </w:rPr>
      </w:pPr>
      <w:r w:rsidDel="00000000" w:rsidR="00000000" w:rsidRPr="00000000">
        <w:rPr>
          <w:sz w:val="28"/>
          <w:szCs w:val="28"/>
          <w:rtl w:val="0"/>
        </w:rPr>
        <w:t xml:space="preserve">Kankakee County Museum</w:t>
      </w:r>
    </w:p>
    <w:p w:rsidR="00000000" w:rsidDel="00000000" w:rsidP="00000000" w:rsidRDefault="00000000" w:rsidRPr="00000000" w14:paraId="00000002">
      <w:pPr>
        <w:jc w:val="center"/>
        <w:rPr>
          <w:rFonts w:ascii="Oswald" w:cs="Oswald" w:eastAsia="Oswald" w:hAnsi="Oswald"/>
          <w:b w:val="1"/>
          <w:sz w:val="40"/>
          <w:szCs w:val="40"/>
        </w:rPr>
      </w:pPr>
      <w:r w:rsidDel="00000000" w:rsidR="00000000" w:rsidRPr="00000000">
        <w:rPr>
          <w:rFonts w:ascii="Oswald" w:cs="Oswald" w:eastAsia="Oswald" w:hAnsi="Oswald"/>
          <w:b w:val="1"/>
          <w:sz w:val="40"/>
          <w:szCs w:val="40"/>
          <w:rtl w:val="0"/>
        </w:rPr>
        <w:t xml:space="preserve">High School Toolkits: Elections</w:t>
      </w:r>
    </w:p>
    <w:p w:rsidR="00000000" w:rsidDel="00000000" w:rsidP="00000000" w:rsidRDefault="00000000" w:rsidRPr="00000000" w14:paraId="00000003">
      <w:pPr>
        <w:jc w:val="center"/>
        <w:rPr>
          <w:rFonts w:ascii="Georgia" w:cs="Georgia" w:eastAsia="Georgia" w:hAnsi="Georgia"/>
          <w:b w:val="1"/>
          <w:sz w:val="28"/>
          <w:szCs w:val="28"/>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In this virtual toolkit, you will find resources useful for classroom discussions of various elements of elections. This toolkit can be used to supplement instruction in: </w:t>
      </w:r>
    </w:p>
    <w:p w:rsidR="00000000" w:rsidDel="00000000" w:rsidP="00000000" w:rsidRDefault="00000000" w:rsidRPr="00000000" w14:paraId="00000005">
      <w:pPr>
        <w:numPr>
          <w:ilvl w:val="0"/>
          <w:numId w:val="2"/>
        </w:numPr>
        <w:ind w:left="720" w:hanging="360"/>
        <w:rPr>
          <w:sz w:val="24"/>
          <w:szCs w:val="24"/>
        </w:rPr>
      </w:pPr>
      <w:r w:rsidDel="00000000" w:rsidR="00000000" w:rsidRPr="00000000">
        <w:rPr>
          <w:sz w:val="24"/>
          <w:szCs w:val="24"/>
          <w:rtl w:val="0"/>
        </w:rPr>
        <w:t xml:space="preserve">Civics and/or United States government</w:t>
      </w:r>
    </w:p>
    <w:p w:rsidR="00000000" w:rsidDel="00000000" w:rsidP="00000000" w:rsidRDefault="00000000" w:rsidRPr="00000000" w14:paraId="00000006">
      <w:pPr>
        <w:numPr>
          <w:ilvl w:val="0"/>
          <w:numId w:val="2"/>
        </w:numPr>
        <w:ind w:left="720" w:hanging="360"/>
        <w:rPr>
          <w:sz w:val="24"/>
          <w:szCs w:val="24"/>
        </w:rPr>
      </w:pPr>
      <w:r w:rsidDel="00000000" w:rsidR="00000000" w:rsidRPr="00000000">
        <w:rPr>
          <w:sz w:val="24"/>
          <w:szCs w:val="24"/>
          <w:rtl w:val="0"/>
        </w:rPr>
        <w:t xml:space="preserve">The Constitution</w:t>
      </w:r>
    </w:p>
    <w:p w:rsidR="00000000" w:rsidDel="00000000" w:rsidP="00000000" w:rsidRDefault="00000000" w:rsidRPr="00000000" w14:paraId="00000007">
      <w:pPr>
        <w:numPr>
          <w:ilvl w:val="0"/>
          <w:numId w:val="2"/>
        </w:numPr>
        <w:ind w:left="720" w:hanging="360"/>
        <w:rPr>
          <w:sz w:val="24"/>
          <w:szCs w:val="24"/>
        </w:rPr>
      </w:pPr>
      <w:r w:rsidDel="00000000" w:rsidR="00000000" w:rsidRPr="00000000">
        <w:rPr>
          <w:sz w:val="24"/>
          <w:szCs w:val="24"/>
          <w:rtl w:val="0"/>
        </w:rPr>
        <w:t xml:space="preserve">United States history (AP, regular-level, or fundamental or adapted levels)</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Re: the Illinois State Mandates: As each local district will have had their own curricular conversations regarding standards, sequence, resources, etc., the contents here within are not tagged to any specific standards from ISBE. It will be up to the local district’s teachers and learning committees to assign curricular coding, per their needs and as attached to lessons and assessments already in use.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Included in the toolkit:</w:t>
      </w:r>
    </w:p>
    <w:p w:rsidR="00000000" w:rsidDel="00000000" w:rsidP="00000000" w:rsidRDefault="00000000" w:rsidRPr="00000000" w14:paraId="0000000C">
      <w:pPr>
        <w:widowControl w:val="0"/>
        <w:numPr>
          <w:ilvl w:val="0"/>
          <w:numId w:val="1"/>
        </w:numPr>
        <w:ind w:left="720" w:hanging="360"/>
        <w:rPr>
          <w:sz w:val="24"/>
          <w:szCs w:val="24"/>
        </w:rPr>
      </w:pPr>
      <w:r w:rsidDel="00000000" w:rsidR="00000000" w:rsidRPr="00000000">
        <w:rPr>
          <w:sz w:val="24"/>
          <w:szCs w:val="24"/>
          <w:rtl w:val="0"/>
        </w:rPr>
        <w:t xml:space="preserve">A Google Slides presentation on “</w:t>
      </w:r>
      <w:hyperlink r:id="rId6">
        <w:r w:rsidDel="00000000" w:rsidR="00000000" w:rsidRPr="00000000">
          <w:rPr>
            <w:color w:val="1155cc"/>
            <w:sz w:val="24"/>
            <w:szCs w:val="24"/>
            <w:u w:val="single"/>
            <w:rtl w:val="0"/>
          </w:rPr>
          <w:t xml:space="preserve">Getting Elected: Advertise!</w:t>
        </w:r>
      </w:hyperlink>
      <w:r w:rsidDel="00000000" w:rsidR="00000000" w:rsidRPr="00000000">
        <w:rPr>
          <w:sz w:val="24"/>
          <w:szCs w:val="24"/>
          <w:rtl w:val="0"/>
        </w:rPr>
        <w:t xml:space="preserve">” </w:t>
      </w:r>
    </w:p>
    <w:p w:rsidR="00000000" w:rsidDel="00000000" w:rsidP="00000000" w:rsidRDefault="00000000" w:rsidRPr="00000000" w14:paraId="0000000D">
      <w:pPr>
        <w:widowControl w:val="0"/>
        <w:numPr>
          <w:ilvl w:val="1"/>
          <w:numId w:val="1"/>
        </w:numPr>
        <w:ind w:left="1440" w:hanging="360"/>
        <w:rPr>
          <w:sz w:val="24"/>
          <w:szCs w:val="24"/>
        </w:rPr>
      </w:pPr>
      <w:r w:rsidDel="00000000" w:rsidR="00000000" w:rsidRPr="00000000">
        <w:rPr>
          <w:sz w:val="24"/>
          <w:szCs w:val="24"/>
          <w:rtl w:val="0"/>
        </w:rPr>
        <w:t xml:space="preserve">Consists of photographs of artifacts pertaining to campaigns and elections, in the collection of the Kankakee County Museum. Student questions for discussion and comprehension are included.</w:t>
      </w:r>
    </w:p>
    <w:p w:rsidR="00000000" w:rsidDel="00000000" w:rsidP="00000000" w:rsidRDefault="00000000" w:rsidRPr="00000000" w14:paraId="0000000E">
      <w:pPr>
        <w:widowControl w:val="0"/>
        <w:numPr>
          <w:ilvl w:val="0"/>
          <w:numId w:val="1"/>
        </w:numPr>
        <w:ind w:left="720" w:hanging="360"/>
        <w:rPr>
          <w:sz w:val="24"/>
          <w:szCs w:val="24"/>
        </w:rPr>
      </w:pPr>
      <w:r w:rsidDel="00000000" w:rsidR="00000000" w:rsidRPr="00000000">
        <w:rPr>
          <w:sz w:val="24"/>
          <w:szCs w:val="24"/>
          <w:rtl w:val="0"/>
        </w:rPr>
        <w:t xml:space="preserve">A Google Slides presentation on “</w:t>
      </w:r>
      <w:hyperlink r:id="rId7">
        <w:r w:rsidDel="00000000" w:rsidR="00000000" w:rsidRPr="00000000">
          <w:rPr>
            <w:color w:val="1155cc"/>
            <w:sz w:val="24"/>
            <w:szCs w:val="24"/>
            <w:u w:val="single"/>
            <w:rtl w:val="0"/>
          </w:rPr>
          <w:t xml:space="preserve">Kankakee’s Three Illinois Governors</w:t>
        </w:r>
      </w:hyperlink>
      <w:r w:rsidDel="00000000" w:rsidR="00000000" w:rsidRPr="00000000">
        <w:rPr>
          <w:sz w:val="24"/>
          <w:szCs w:val="24"/>
          <w:rtl w:val="0"/>
        </w:rPr>
        <w:t xml:space="preserve">”. </w:t>
      </w:r>
    </w:p>
    <w:p w:rsidR="00000000" w:rsidDel="00000000" w:rsidP="00000000" w:rsidRDefault="00000000" w:rsidRPr="00000000" w14:paraId="0000000F">
      <w:pPr>
        <w:widowControl w:val="0"/>
        <w:numPr>
          <w:ilvl w:val="1"/>
          <w:numId w:val="1"/>
        </w:numPr>
        <w:ind w:left="1440" w:hanging="360"/>
        <w:rPr>
          <w:sz w:val="24"/>
          <w:szCs w:val="24"/>
        </w:rPr>
      </w:pPr>
      <w:r w:rsidDel="00000000" w:rsidR="00000000" w:rsidRPr="00000000">
        <w:rPr>
          <w:sz w:val="24"/>
          <w:szCs w:val="24"/>
          <w:rtl w:val="0"/>
        </w:rPr>
        <w:t xml:space="preserve">Consists of short biographies of each of the three Kankakee governors (Small, Shapiro, and Ryan), notable accomplishments and events of each man’s tenure in office, and photographs in the collection of the Kankakee County Museum.</w:t>
      </w:r>
    </w:p>
    <w:p w:rsidR="00000000" w:rsidDel="00000000" w:rsidP="00000000" w:rsidRDefault="00000000" w:rsidRPr="00000000" w14:paraId="00000010">
      <w:pPr>
        <w:widowControl w:val="0"/>
        <w:numPr>
          <w:ilvl w:val="0"/>
          <w:numId w:val="1"/>
        </w:numPr>
        <w:ind w:left="720" w:hanging="360"/>
        <w:rPr>
          <w:sz w:val="24"/>
          <w:szCs w:val="24"/>
        </w:rPr>
      </w:pPr>
      <w:r w:rsidDel="00000000" w:rsidR="00000000" w:rsidRPr="00000000">
        <w:rPr>
          <w:sz w:val="24"/>
          <w:szCs w:val="24"/>
          <w:rtl w:val="0"/>
        </w:rPr>
        <w:t xml:space="preserve">Series: The Corruption Trial of Len Small. Includes three short articles. </w:t>
      </w:r>
    </w:p>
    <w:p w:rsidR="00000000" w:rsidDel="00000000" w:rsidP="00000000" w:rsidRDefault="00000000" w:rsidRPr="00000000" w14:paraId="00000011">
      <w:pPr>
        <w:widowControl w:val="0"/>
        <w:numPr>
          <w:ilvl w:val="1"/>
          <w:numId w:val="1"/>
        </w:numPr>
        <w:ind w:left="1440" w:hanging="360"/>
        <w:rPr>
          <w:sz w:val="24"/>
          <w:szCs w:val="24"/>
        </w:rPr>
      </w:pPr>
      <w:r w:rsidDel="00000000" w:rsidR="00000000" w:rsidRPr="00000000">
        <w:rPr>
          <w:sz w:val="24"/>
          <w:szCs w:val="24"/>
          <w:rtl w:val="0"/>
        </w:rPr>
        <w:t xml:space="preserve">A </w:t>
      </w:r>
      <w:hyperlink r:id="rId8">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9">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p>
    <w:p w:rsidR="00000000" w:rsidDel="00000000" w:rsidP="00000000" w:rsidRDefault="00000000" w:rsidRPr="00000000" w14:paraId="00000012">
      <w:pPr>
        <w:widowControl w:val="0"/>
        <w:numPr>
          <w:ilvl w:val="0"/>
          <w:numId w:val="1"/>
        </w:numPr>
        <w:ind w:left="720" w:hanging="360"/>
        <w:rPr>
          <w:sz w:val="24"/>
          <w:szCs w:val="24"/>
          <w:u w:val="none"/>
        </w:rPr>
      </w:pPr>
      <w:r w:rsidDel="00000000" w:rsidR="00000000" w:rsidRPr="00000000">
        <w:rPr>
          <w:sz w:val="24"/>
          <w:szCs w:val="24"/>
          <w:rtl w:val="0"/>
        </w:rPr>
        <w:t xml:space="preserve">The Inaugural Address of Samuel Shapiro. Includes text of the address, as well as a summation of </w:t>
      </w:r>
      <w:hyperlink r:id="rId10">
        <w:r w:rsidDel="00000000" w:rsidR="00000000" w:rsidRPr="00000000">
          <w:rPr>
            <w:color w:val="1155cc"/>
            <w:sz w:val="24"/>
            <w:szCs w:val="24"/>
            <w:u w:val="single"/>
            <w:rtl w:val="0"/>
          </w:rPr>
          <w:t xml:space="preserve">The Kerner Commission Report</w:t>
        </w:r>
      </w:hyperlink>
      <w:r w:rsidDel="00000000" w:rsidR="00000000" w:rsidRPr="00000000">
        <w:rPr>
          <w:sz w:val="24"/>
          <w:szCs w:val="24"/>
          <w:rtl w:val="0"/>
        </w:rPr>
        <w:t xml:space="preserve"> for context. </w:t>
      </w:r>
    </w:p>
    <w:p w:rsidR="00000000" w:rsidDel="00000000" w:rsidP="00000000" w:rsidRDefault="00000000" w:rsidRPr="00000000" w14:paraId="00000013">
      <w:pPr>
        <w:widowControl w:val="0"/>
        <w:numPr>
          <w:ilvl w:val="1"/>
          <w:numId w:val="1"/>
        </w:numPr>
        <w:ind w:left="1440" w:hanging="360"/>
        <w:rPr>
          <w:sz w:val="24"/>
          <w:szCs w:val="24"/>
          <w:u w:val="none"/>
        </w:rPr>
      </w:pPr>
      <w:r w:rsidDel="00000000" w:rsidR="00000000" w:rsidRPr="00000000">
        <w:rPr>
          <w:sz w:val="24"/>
          <w:szCs w:val="24"/>
          <w:rtl w:val="0"/>
        </w:rPr>
        <w:t xml:space="preserve">A </w:t>
      </w:r>
      <w:hyperlink r:id="rId11">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2">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p>
    <w:p w:rsidR="00000000" w:rsidDel="00000000" w:rsidP="00000000" w:rsidRDefault="00000000" w:rsidRPr="00000000" w14:paraId="00000014">
      <w:pPr>
        <w:widowControl w:val="0"/>
        <w:numPr>
          <w:ilvl w:val="0"/>
          <w:numId w:val="1"/>
        </w:numPr>
        <w:ind w:left="720" w:hanging="360"/>
        <w:rPr>
          <w:sz w:val="24"/>
          <w:szCs w:val="24"/>
          <w:u w:val="none"/>
        </w:rPr>
      </w:pPr>
      <w:r w:rsidDel="00000000" w:rsidR="00000000" w:rsidRPr="00000000">
        <w:rPr>
          <w:sz w:val="24"/>
          <w:szCs w:val="24"/>
          <w:rtl w:val="0"/>
        </w:rPr>
        <w:t xml:space="preserve">George Ryan on Commuting Death Row. Includes transcript of a podcast. </w:t>
      </w:r>
    </w:p>
    <w:p w:rsidR="00000000" w:rsidDel="00000000" w:rsidP="00000000" w:rsidRDefault="00000000" w:rsidRPr="00000000" w14:paraId="00000015">
      <w:pPr>
        <w:widowControl w:val="0"/>
        <w:numPr>
          <w:ilvl w:val="1"/>
          <w:numId w:val="1"/>
        </w:numPr>
        <w:ind w:left="1440" w:hanging="360"/>
        <w:rPr>
          <w:sz w:val="24"/>
          <w:szCs w:val="24"/>
          <w:u w:val="none"/>
        </w:rPr>
      </w:pPr>
      <w:r w:rsidDel="00000000" w:rsidR="00000000" w:rsidRPr="00000000">
        <w:rPr>
          <w:sz w:val="24"/>
          <w:szCs w:val="24"/>
          <w:rtl w:val="0"/>
        </w:rPr>
        <w:t xml:space="preserve">A </w:t>
      </w:r>
      <w:hyperlink r:id="rId13">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4">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p>
    <w:p w:rsidR="00000000" w:rsidDel="00000000" w:rsidP="00000000" w:rsidRDefault="00000000" w:rsidRPr="00000000" w14:paraId="00000016">
      <w:pPr>
        <w:widowControl w:val="0"/>
        <w:rPr>
          <w:sz w:val="24"/>
          <w:szCs w:val="24"/>
        </w:rPr>
      </w:pPr>
      <w:r w:rsidDel="00000000" w:rsidR="00000000" w:rsidRPr="00000000">
        <w:rPr>
          <w:rtl w:val="0"/>
        </w:rPr>
      </w:r>
    </w:p>
    <w:p w:rsidR="00000000" w:rsidDel="00000000" w:rsidP="00000000" w:rsidRDefault="00000000" w:rsidRPr="00000000" w14:paraId="00000017">
      <w:pPr>
        <w:widowControl w:val="0"/>
        <w:rPr>
          <w:sz w:val="24"/>
          <w:szCs w:val="24"/>
        </w:rPr>
      </w:pPr>
      <w:r w:rsidDel="00000000" w:rsidR="00000000" w:rsidRPr="00000000">
        <w:rPr>
          <w:sz w:val="24"/>
          <w:szCs w:val="24"/>
          <w:rtl w:val="0"/>
        </w:rPr>
        <w:t xml:space="preserve">Other High School Toolkits may also include:</w:t>
      </w:r>
    </w:p>
    <w:p w:rsidR="00000000" w:rsidDel="00000000" w:rsidP="00000000" w:rsidRDefault="00000000" w:rsidRPr="00000000" w14:paraId="00000018">
      <w:pPr>
        <w:widowControl w:val="0"/>
        <w:numPr>
          <w:ilvl w:val="0"/>
          <w:numId w:val="1"/>
        </w:numPr>
        <w:ind w:left="720" w:hanging="360"/>
        <w:rPr>
          <w:sz w:val="24"/>
          <w:szCs w:val="24"/>
        </w:rPr>
      </w:pPr>
      <w:r w:rsidDel="00000000" w:rsidR="00000000" w:rsidRPr="00000000">
        <w:rPr>
          <w:sz w:val="24"/>
          <w:szCs w:val="24"/>
          <w:rtl w:val="0"/>
        </w:rPr>
        <w:t xml:space="preserve">Photographs of persons and events in the collection of the Kankakee County Museum.</w:t>
      </w:r>
    </w:p>
    <w:p w:rsidR="00000000" w:rsidDel="00000000" w:rsidP="00000000" w:rsidRDefault="00000000" w:rsidRPr="00000000" w14:paraId="00000019">
      <w:pPr>
        <w:widowControl w:val="0"/>
        <w:numPr>
          <w:ilvl w:val="0"/>
          <w:numId w:val="1"/>
        </w:numPr>
        <w:ind w:left="720" w:hanging="360"/>
        <w:rPr>
          <w:sz w:val="24"/>
          <w:szCs w:val="24"/>
        </w:rPr>
      </w:pPr>
      <w:r w:rsidDel="00000000" w:rsidR="00000000" w:rsidRPr="00000000">
        <w:rPr>
          <w:sz w:val="24"/>
          <w:szCs w:val="24"/>
          <w:rtl w:val="0"/>
        </w:rPr>
        <w:t xml:space="preserve">Readings from </w:t>
      </w:r>
      <w:r w:rsidDel="00000000" w:rsidR="00000000" w:rsidRPr="00000000">
        <w:rPr>
          <w:sz w:val="24"/>
          <w:szCs w:val="24"/>
          <w:u w:val="single"/>
          <w:rtl w:val="0"/>
        </w:rPr>
        <w:t xml:space="preserve">An Illustrated Sesquicentennial Reader: Kankakee County 1853-2003</w:t>
      </w:r>
      <w:r w:rsidDel="00000000" w:rsidR="00000000" w:rsidRPr="00000000">
        <w:rPr>
          <w:sz w:val="24"/>
          <w:szCs w:val="24"/>
          <w:rtl w:val="0"/>
        </w:rPr>
        <w:t xml:space="preserve"> by Vic Johnson.</w:t>
      </w:r>
    </w:p>
    <w:p w:rsidR="00000000" w:rsidDel="00000000" w:rsidP="00000000" w:rsidRDefault="00000000" w:rsidRPr="00000000" w14:paraId="0000001A">
      <w:pPr>
        <w:widowControl w:val="0"/>
        <w:numPr>
          <w:ilvl w:val="0"/>
          <w:numId w:val="1"/>
        </w:numPr>
        <w:ind w:left="720" w:hanging="360"/>
        <w:rPr>
          <w:sz w:val="24"/>
          <w:szCs w:val="24"/>
        </w:rPr>
      </w:pPr>
      <w:r w:rsidDel="00000000" w:rsidR="00000000" w:rsidRPr="00000000">
        <w:rPr>
          <w:sz w:val="24"/>
          <w:szCs w:val="24"/>
          <w:rtl w:val="0"/>
        </w:rPr>
        <w:t xml:space="preserve">Readings from </w:t>
      </w:r>
      <w:r w:rsidDel="00000000" w:rsidR="00000000" w:rsidRPr="00000000">
        <w:rPr>
          <w:sz w:val="24"/>
          <w:szCs w:val="24"/>
          <w:u w:val="single"/>
          <w:rtl w:val="0"/>
        </w:rPr>
        <w:t xml:space="preserve">50 Stories from Kankakee County’s Colorful Past</w:t>
      </w:r>
      <w:r w:rsidDel="00000000" w:rsidR="00000000" w:rsidRPr="00000000">
        <w:rPr>
          <w:sz w:val="24"/>
          <w:szCs w:val="24"/>
          <w:rtl w:val="0"/>
        </w:rPr>
        <w:t xml:space="preserve"> and </w:t>
      </w:r>
      <w:r w:rsidDel="00000000" w:rsidR="00000000" w:rsidRPr="00000000">
        <w:rPr>
          <w:sz w:val="24"/>
          <w:szCs w:val="24"/>
          <w:u w:val="single"/>
          <w:rtl w:val="0"/>
        </w:rPr>
        <w:t xml:space="preserve">50 More Stories from Kankakee County’s Colorful Past</w:t>
      </w:r>
      <w:r w:rsidDel="00000000" w:rsidR="00000000" w:rsidRPr="00000000">
        <w:rPr>
          <w:sz w:val="24"/>
          <w:szCs w:val="24"/>
          <w:rtl w:val="0"/>
        </w:rPr>
        <w:t xml:space="preserve"> by Jack Klasey.</w:t>
      </w:r>
      <w:r w:rsidDel="00000000" w:rsidR="00000000" w:rsidRPr="00000000">
        <w:rPr>
          <w:rtl w:val="0"/>
        </w:rPr>
      </w:r>
    </w:p>
    <w:sectPr>
      <w:pgSz w:h="15840" w:w="12240" w:orient="portrait"/>
      <w:pgMar w:bottom="1080" w:top="108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cZOXaUhVQegpfNFInOX-BBgEWrapCxLLfj3snLcSNvQ/edit?usp=drive_link" TargetMode="External"/><Relationship Id="rId10" Type="http://schemas.openxmlformats.org/officeDocument/2006/relationships/hyperlink" Target="https://docs.google.com/document/d/1jsRXszSLR5DxfSTgrtK0kSvPaMqq5mmlPcdJjCId50E/edit?usp=drive_link" TargetMode="External"/><Relationship Id="rId13" Type="http://schemas.openxmlformats.org/officeDocument/2006/relationships/hyperlink" Target="https://docs.google.com/document/d/1AJx2eV2x3S4iAR8rFzyeHR4PeGOOtE2F6Re2SHKI3Y0/edit?usp=drive_link" TargetMode="External"/><Relationship Id="rId12" Type="http://schemas.openxmlformats.org/officeDocument/2006/relationships/hyperlink" Target="https://docs.google.com/document/d/17ZmDxzg6v-daNqY_sD-twkju_jeT8QA465xtOKBzTQ8/edit?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TF1LSRHitFxcuVUuVNHlDp7L2Ls_FLUvp_0HaTsLoKo/edit?usp=drive_link" TargetMode="External"/><Relationship Id="rId14" Type="http://schemas.openxmlformats.org/officeDocument/2006/relationships/hyperlink" Target="https://docs.google.com/document/d/1vnx74TmTsOPAvYXbwSVPYe1l3NPKtj-GPB5h9O8E7Ps/edit?usp=drive_link" TargetMode="External"/><Relationship Id="rId5" Type="http://schemas.openxmlformats.org/officeDocument/2006/relationships/styles" Target="styles.xml"/><Relationship Id="rId6" Type="http://schemas.openxmlformats.org/officeDocument/2006/relationships/hyperlink" Target="https://docs.google.com/presentation/d/1oZ5Z4MjV9cqgpFLfSiKjMSlA9bldVYoM2aKKgSZpp3Q/edit" TargetMode="External"/><Relationship Id="rId7" Type="http://schemas.openxmlformats.org/officeDocument/2006/relationships/hyperlink" Target="https://docs.google.com/presentation/d/1kvhvO6lKwY-QuFhDgclQeF0xa-x5m7Csega8sBIE-EA/edit?usp=drive_link" TargetMode="External"/><Relationship Id="rId8" Type="http://schemas.openxmlformats.org/officeDocument/2006/relationships/hyperlink" Target="https://docs.google.com/document/d/1axdntKkj66tEd7QV9bc-Oj67e3bQY96i2p5OcnwvajA/edit?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